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5" w:rsidRPr="00645A55" w:rsidRDefault="00827655" w:rsidP="0016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45A55">
        <w:rPr>
          <w:rFonts w:ascii="Arial" w:hAnsi="Arial" w:cs="Arial"/>
          <w:b/>
          <w:color w:val="000000"/>
          <w:sz w:val="24"/>
          <w:szCs w:val="24"/>
        </w:rPr>
        <w:t>Recursero</w:t>
      </w:r>
      <w:proofErr w:type="spellEnd"/>
      <w:r w:rsidRPr="00645A55">
        <w:rPr>
          <w:rFonts w:ascii="Arial" w:hAnsi="Arial" w:cs="Arial"/>
          <w:b/>
          <w:color w:val="000000"/>
          <w:sz w:val="24"/>
          <w:szCs w:val="24"/>
        </w:rPr>
        <w:t xml:space="preserve"> de dispositivos de atención que ofrece el Ministerio de las Mujeres, Géneros y Diversidad para personas en situación de violencia por motivos de género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MS Gothic" w:hAnsi="Arial" w:cs="Arial"/>
          <w:color w:val="000000"/>
          <w:sz w:val="24"/>
          <w:szCs w:val="24"/>
        </w:rPr>
      </w:pP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A55">
        <w:rPr>
          <w:rFonts w:ascii="MS Gothic" w:eastAsia="MS Gothic" w:hAnsi="MS Gothic" w:cs="MS Gothic" w:hint="eastAsia"/>
          <w:b/>
          <w:color w:val="000000"/>
          <w:sz w:val="24"/>
          <w:szCs w:val="24"/>
        </w:rPr>
        <w:t>➔</w:t>
      </w:r>
      <w:r w:rsidRPr="00645A55">
        <w:rPr>
          <w:rFonts w:ascii="Arial" w:eastAsia="CIDFont+F2" w:hAnsi="Arial" w:cs="Arial"/>
          <w:b/>
          <w:color w:val="000000"/>
          <w:sz w:val="24"/>
          <w:szCs w:val="24"/>
        </w:rPr>
        <w:t xml:space="preserve"> </w:t>
      </w:r>
      <w:r w:rsidRPr="00645A55">
        <w:rPr>
          <w:rFonts w:ascii="Arial" w:hAnsi="Arial" w:cs="Arial"/>
          <w:b/>
          <w:color w:val="000000"/>
          <w:sz w:val="24"/>
          <w:szCs w:val="24"/>
        </w:rPr>
        <w:t>Atención y asesoramiento a personas en situación de violencia por motivos de género:</w:t>
      </w:r>
    </w:p>
    <w:p w:rsidR="00DF2AAB" w:rsidRPr="00645A55" w:rsidRDefault="00DF2AAB" w:rsidP="00167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● </w:t>
      </w:r>
      <w:r w:rsidRPr="00645A55">
        <w:rPr>
          <w:rFonts w:ascii="Arial" w:hAnsi="Arial" w:cs="Arial"/>
          <w:b/>
          <w:color w:val="000000"/>
          <w:sz w:val="24"/>
          <w:szCs w:val="24"/>
        </w:rPr>
        <w:t>Línea 144</w:t>
      </w: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>:</w:t>
      </w: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 Línea gratuita que brinda información o asesoramiento las 24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hs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>, los 365 días del año.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● </w:t>
      </w:r>
      <w:proofErr w:type="spellStart"/>
      <w:r w:rsidRPr="00645A55">
        <w:rPr>
          <w:rFonts w:ascii="Arial" w:hAnsi="Arial" w:cs="Arial"/>
          <w:b/>
          <w:color w:val="000000"/>
          <w:sz w:val="24"/>
          <w:szCs w:val="24"/>
        </w:rPr>
        <w:t>WhatsApp</w:t>
      </w:r>
      <w:proofErr w:type="spellEnd"/>
      <w:r w:rsidRPr="00645A55">
        <w:rPr>
          <w:rFonts w:ascii="Arial" w:hAnsi="Arial" w:cs="Arial"/>
          <w:b/>
          <w:color w:val="000000"/>
          <w:sz w:val="24"/>
          <w:szCs w:val="24"/>
        </w:rPr>
        <w:t xml:space="preserve"> a los teléfonos:</w:t>
      </w:r>
      <w:r w:rsidR="00F73290" w:rsidRPr="00645A55">
        <w:rPr>
          <w:rFonts w:ascii="Arial" w:hAnsi="Arial" w:cs="Arial"/>
          <w:color w:val="000000"/>
          <w:sz w:val="24"/>
          <w:szCs w:val="24"/>
        </w:rPr>
        <w:t xml:space="preserve"> 11-2771-6464</w:t>
      </w:r>
      <w:r w:rsidRPr="00645A55">
        <w:rPr>
          <w:rFonts w:ascii="Arial" w:eastAsia="CIDFont+F3" w:hAnsi="Arial" w:cs="Arial"/>
          <w:color w:val="000000"/>
          <w:sz w:val="24"/>
          <w:szCs w:val="24"/>
        </w:rPr>
        <w:t>: Brinda atención, contención y asesoramiento telefónico.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● </w:t>
      </w:r>
      <w:r w:rsidRPr="00645A55">
        <w:rPr>
          <w:rFonts w:ascii="Arial" w:hAnsi="Arial" w:cs="Arial"/>
          <w:b/>
          <w:color w:val="000000"/>
          <w:sz w:val="24"/>
          <w:szCs w:val="24"/>
        </w:rPr>
        <w:t>Correo electrónico:</w:t>
      </w:r>
      <w:r w:rsidRPr="00645A55">
        <w:rPr>
          <w:rFonts w:ascii="Arial" w:hAnsi="Arial" w:cs="Arial"/>
          <w:color w:val="000000"/>
          <w:sz w:val="24"/>
          <w:szCs w:val="24"/>
        </w:rPr>
        <w:t xml:space="preserve"> linea144@mingeneros.gob.ar. </w:t>
      </w:r>
      <w:r w:rsidRPr="00645A55">
        <w:rPr>
          <w:rFonts w:ascii="Arial" w:eastAsia="CIDFont+F3" w:hAnsi="Arial" w:cs="Arial"/>
          <w:color w:val="000000"/>
          <w:sz w:val="24"/>
          <w:szCs w:val="24"/>
        </w:rPr>
        <w:t>Brinda información y asesoramiento.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 xml:space="preserve">● </w:t>
      </w:r>
      <w:r w:rsidRPr="00645A55">
        <w:rPr>
          <w:rFonts w:ascii="Arial" w:hAnsi="Arial" w:cs="Arial"/>
          <w:b/>
          <w:color w:val="000000"/>
          <w:sz w:val="24"/>
          <w:szCs w:val="24"/>
        </w:rPr>
        <w:t>911</w:t>
      </w: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>:</w:t>
      </w: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 para casos de riesgo o emergencia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● </w:t>
      </w:r>
      <w:r w:rsidRPr="00645A55">
        <w:rPr>
          <w:rFonts w:ascii="Arial" w:hAnsi="Arial" w:cs="Arial"/>
          <w:b/>
          <w:color w:val="000000"/>
          <w:sz w:val="24"/>
          <w:szCs w:val="24"/>
        </w:rPr>
        <w:t>Campaña #</w:t>
      </w:r>
      <w:proofErr w:type="spellStart"/>
      <w:r w:rsidRPr="00645A55">
        <w:rPr>
          <w:rFonts w:ascii="Arial" w:hAnsi="Arial" w:cs="Arial"/>
          <w:b/>
          <w:color w:val="000000"/>
          <w:sz w:val="24"/>
          <w:szCs w:val="24"/>
        </w:rPr>
        <w:t>BarbijoRojo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>: Si estás pasando una situación de violencia por motivos de género, podes acercarte o llamar a la farmacia más cercana a tu casa y pedir un barbijo rojo. Te van a ayudar y poner en contacto con la Línea144.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 xml:space="preserve">● </w:t>
      </w:r>
      <w:r w:rsidRPr="00645A55">
        <w:rPr>
          <w:rFonts w:ascii="Arial" w:hAnsi="Arial" w:cs="Arial"/>
          <w:b/>
          <w:color w:val="000000"/>
          <w:sz w:val="24"/>
          <w:szCs w:val="24"/>
        </w:rPr>
        <w:t>Línea gratuita 0800-222-3444 del Programa de Salud Sexual del Ministerio de Salud del Ministerio de Salud de la Nación</w:t>
      </w:r>
      <w:r w:rsidRPr="00645A55">
        <w:rPr>
          <w:rFonts w:ascii="Arial" w:hAnsi="Arial" w:cs="Arial"/>
          <w:color w:val="000000"/>
          <w:sz w:val="24"/>
          <w:szCs w:val="24"/>
        </w:rPr>
        <w:t xml:space="preserve">: </w:t>
      </w:r>
      <w:r w:rsidRPr="00645A55">
        <w:rPr>
          <w:rFonts w:ascii="Arial" w:eastAsia="CIDFont+F3" w:hAnsi="Arial" w:cs="Arial"/>
          <w:color w:val="000000"/>
          <w:sz w:val="24"/>
          <w:szCs w:val="24"/>
        </w:rPr>
        <w:t>Brinda información sobre anticoncepción, interrupción legal del embarazo (ILE), test de sífilis y VIH u otras relacionadas a la salud sexual.</w:t>
      </w:r>
    </w:p>
    <w:p w:rsidR="00DF2AAB" w:rsidRPr="00645A55" w:rsidRDefault="00DF2AAB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sz w:val="24"/>
          <w:szCs w:val="24"/>
        </w:rPr>
      </w:pPr>
      <w:r w:rsidRPr="00645A55">
        <w:rPr>
          <w:rFonts w:ascii="Arial" w:eastAsia="CIDFont+F3" w:hAnsi="Arial" w:cs="Arial"/>
          <w:sz w:val="24"/>
          <w:szCs w:val="24"/>
        </w:rPr>
        <w:t xml:space="preserve">● </w:t>
      </w:r>
      <w:r w:rsidRPr="00645A55">
        <w:rPr>
          <w:rFonts w:ascii="Arial" w:hAnsi="Arial" w:cs="Arial"/>
          <w:b/>
          <w:sz w:val="24"/>
          <w:szCs w:val="24"/>
        </w:rPr>
        <w:t>Línea 137</w:t>
      </w:r>
      <w:r w:rsidR="00723070" w:rsidRPr="00645A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5A55">
        <w:rPr>
          <w:rFonts w:ascii="Arial" w:hAnsi="Arial" w:cs="Arial"/>
          <w:b/>
          <w:sz w:val="24"/>
          <w:szCs w:val="24"/>
        </w:rPr>
        <w:t>WhatsApp</w:t>
      </w:r>
      <w:proofErr w:type="spellEnd"/>
      <w:r w:rsidRPr="00645A55">
        <w:rPr>
          <w:rFonts w:ascii="Arial" w:hAnsi="Arial" w:cs="Arial"/>
          <w:b/>
          <w:sz w:val="24"/>
          <w:szCs w:val="24"/>
        </w:rPr>
        <w:t>:</w:t>
      </w:r>
      <w:r w:rsidRPr="00645A55">
        <w:rPr>
          <w:rFonts w:ascii="Arial" w:hAnsi="Arial" w:cs="Arial"/>
          <w:sz w:val="24"/>
          <w:szCs w:val="24"/>
        </w:rPr>
        <w:t xml:space="preserve"> 11-31331000</w:t>
      </w:r>
      <w:r w:rsidRPr="00645A55">
        <w:rPr>
          <w:rFonts w:ascii="Arial" w:eastAsia="CIDFont+F3" w:hAnsi="Arial" w:cs="Arial"/>
          <w:sz w:val="24"/>
          <w:szCs w:val="24"/>
        </w:rPr>
        <w:t>: Brinda atención, contención y asesoramiento telefónico.</w:t>
      </w:r>
    </w:p>
    <w:p w:rsidR="00645A55" w:rsidRDefault="00723070" w:rsidP="00167AB4">
      <w:pPr>
        <w:shd w:val="clear" w:color="auto" w:fill="FFFFFF"/>
        <w:spacing w:line="240" w:lineRule="auto"/>
        <w:jc w:val="both"/>
        <w:rPr>
          <w:rStyle w:val="Hipervnculo"/>
          <w:rFonts w:ascii="Arial" w:hAnsi="Arial" w:cs="Arial"/>
          <w:color w:val="1155CC"/>
          <w:sz w:val="24"/>
          <w:szCs w:val="24"/>
        </w:rPr>
      </w:pPr>
      <w:r w:rsidRPr="00645A55">
        <w:rPr>
          <w:rFonts w:ascii="Arial" w:eastAsia="CIDFont+F3" w:hAnsi="Arial" w:cs="Arial"/>
          <w:sz w:val="24"/>
          <w:szCs w:val="24"/>
        </w:rPr>
        <w:t xml:space="preserve">● </w:t>
      </w:r>
      <w:r w:rsidRPr="00645A55">
        <w:rPr>
          <w:rFonts w:ascii="Arial" w:hAnsi="Arial" w:cs="Arial"/>
          <w:b/>
          <w:color w:val="000000" w:themeColor="text1"/>
          <w:sz w:val="24"/>
          <w:szCs w:val="24"/>
        </w:rPr>
        <w:t xml:space="preserve">Dirección General de Acompañamiento, Orientación y Protección a las Víctimas (DOVIC) </w:t>
      </w:r>
      <w:r w:rsidRPr="00645A55">
        <w:rPr>
          <w:rStyle w:val="Textoennegrita"/>
          <w:rFonts w:ascii="Arial" w:hAnsi="Arial" w:cs="Arial"/>
          <w:sz w:val="24"/>
          <w:szCs w:val="24"/>
        </w:rPr>
        <w:t>Titular:</w:t>
      </w:r>
      <w:r w:rsidRPr="00645A55">
        <w:rPr>
          <w:rFonts w:ascii="Arial" w:hAnsi="Arial" w:cs="Arial"/>
          <w:sz w:val="24"/>
          <w:szCs w:val="24"/>
        </w:rPr>
        <w:t xml:space="preserve"> Malena </w:t>
      </w:r>
      <w:proofErr w:type="spellStart"/>
      <w:r w:rsidRPr="00645A55">
        <w:rPr>
          <w:rFonts w:ascii="Arial" w:hAnsi="Arial" w:cs="Arial"/>
          <w:sz w:val="24"/>
          <w:szCs w:val="24"/>
        </w:rPr>
        <w:t>Derdoy</w:t>
      </w:r>
      <w:proofErr w:type="spellEnd"/>
      <w:r w:rsidRPr="00645A55">
        <w:rPr>
          <w:rFonts w:ascii="Arial" w:hAnsi="Arial" w:cs="Arial"/>
          <w:sz w:val="24"/>
          <w:szCs w:val="24"/>
        </w:rPr>
        <w:t xml:space="preserve">. </w:t>
      </w:r>
      <w:r w:rsidRPr="00645A55">
        <w:rPr>
          <w:rStyle w:val="Textoennegrita"/>
          <w:rFonts w:ascii="Arial" w:hAnsi="Arial" w:cs="Arial"/>
          <w:sz w:val="24"/>
          <w:szCs w:val="24"/>
        </w:rPr>
        <w:t>Dirección:</w:t>
      </w:r>
      <w:r w:rsidRPr="00645A55">
        <w:rPr>
          <w:rFonts w:ascii="Arial" w:hAnsi="Arial" w:cs="Arial"/>
          <w:sz w:val="24"/>
          <w:szCs w:val="24"/>
        </w:rPr>
        <w:t> Tte. Gral. Juan Domingo Perón 671, CABA. (CP</w:t>
      </w:r>
      <w:proofErr w:type="gramStart"/>
      <w:r w:rsidRPr="00645A55">
        <w:rPr>
          <w:rFonts w:ascii="Arial" w:hAnsi="Arial" w:cs="Arial"/>
          <w:sz w:val="24"/>
          <w:szCs w:val="24"/>
        </w:rPr>
        <w:t>:1038</w:t>
      </w:r>
      <w:proofErr w:type="gramEnd"/>
      <w:r w:rsidRPr="00645A55">
        <w:rPr>
          <w:rFonts w:ascii="Arial" w:hAnsi="Arial" w:cs="Arial"/>
          <w:sz w:val="24"/>
          <w:szCs w:val="24"/>
        </w:rPr>
        <w:t>)</w:t>
      </w:r>
      <w:r w:rsidRPr="00645A55">
        <w:rPr>
          <w:rStyle w:val="Textoennegrita"/>
          <w:rFonts w:ascii="Arial" w:hAnsi="Arial" w:cs="Arial"/>
          <w:sz w:val="24"/>
          <w:szCs w:val="24"/>
        </w:rPr>
        <w:t>Teléfono:</w:t>
      </w:r>
      <w:r w:rsidRPr="00645A55">
        <w:rPr>
          <w:rFonts w:ascii="Arial" w:hAnsi="Arial" w:cs="Arial"/>
          <w:sz w:val="24"/>
          <w:szCs w:val="24"/>
        </w:rPr>
        <w:t xml:space="preserve"> (+54 11) 6089-9114 / 9135. </w:t>
      </w:r>
      <w:r w:rsidRPr="00645A55">
        <w:rPr>
          <w:rFonts w:ascii="Arial" w:hAnsi="Arial" w:cs="Arial"/>
          <w:b/>
          <w:bCs/>
          <w:sz w:val="24"/>
          <w:szCs w:val="24"/>
        </w:rPr>
        <w:t>Horario de Atención:</w:t>
      </w:r>
      <w:r w:rsidRPr="00645A55">
        <w:rPr>
          <w:rFonts w:ascii="Arial" w:hAnsi="Arial" w:cs="Arial"/>
          <w:sz w:val="24"/>
          <w:szCs w:val="24"/>
        </w:rPr>
        <w:t xml:space="preserve"> lunes a viernes de 9:00 a 17:00 horas. </w:t>
      </w:r>
      <w:r w:rsidRPr="00645A55">
        <w:rPr>
          <w:rFonts w:ascii="Arial" w:hAnsi="Arial" w:cs="Arial"/>
          <w:b/>
          <w:bCs/>
          <w:color w:val="222222"/>
          <w:sz w:val="24"/>
          <w:szCs w:val="24"/>
        </w:rPr>
        <w:t>Sede: </w:t>
      </w:r>
      <w:r w:rsidRPr="00645A55">
        <w:rPr>
          <w:rFonts w:ascii="Arial" w:hAnsi="Arial" w:cs="Arial"/>
          <w:color w:val="222222"/>
          <w:sz w:val="24"/>
          <w:szCs w:val="24"/>
        </w:rPr>
        <w:t xml:space="preserve">Tte. Gral. Juan Domingo Perón 2455, 1° Piso, CABA </w:t>
      </w:r>
      <w:r w:rsidRPr="00645A55">
        <w:rPr>
          <w:rFonts w:ascii="Arial" w:hAnsi="Arial" w:cs="Arial"/>
          <w:b/>
          <w:bCs/>
          <w:color w:val="222222"/>
          <w:sz w:val="24"/>
          <w:szCs w:val="24"/>
        </w:rPr>
        <w:t>Mail: </w:t>
      </w:r>
      <w:hyperlink r:id="rId7" w:tgtFrame="_blank" w:history="1">
        <w:r w:rsidRPr="00645A55">
          <w:rPr>
            <w:rStyle w:val="Hipervnculo"/>
            <w:rFonts w:ascii="Arial" w:hAnsi="Arial" w:cs="Arial"/>
            <w:color w:val="1155CC"/>
            <w:sz w:val="24"/>
            <w:szCs w:val="24"/>
          </w:rPr>
          <w:t>dovic@mpf.gov.ar</w:t>
        </w:r>
      </w:hyperlink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A55">
        <w:rPr>
          <w:rFonts w:ascii="MS Gothic" w:eastAsia="MS Gothic" w:hAnsi="MS Gothic" w:cs="MS Gothic" w:hint="eastAsia"/>
          <w:b/>
          <w:color w:val="000000"/>
          <w:sz w:val="24"/>
          <w:szCs w:val="24"/>
        </w:rPr>
        <w:t>➔</w:t>
      </w:r>
      <w:r w:rsidRPr="00645A55">
        <w:rPr>
          <w:rFonts w:ascii="Arial" w:eastAsia="CIDFont+F2" w:hAnsi="Arial" w:cs="Arial"/>
          <w:b/>
          <w:color w:val="000000"/>
          <w:sz w:val="24"/>
          <w:szCs w:val="24"/>
        </w:rPr>
        <w:t xml:space="preserve"> </w:t>
      </w:r>
      <w:r w:rsidRPr="00645A55">
        <w:rPr>
          <w:rFonts w:ascii="Arial" w:hAnsi="Arial" w:cs="Arial"/>
          <w:b/>
          <w:color w:val="000000"/>
          <w:sz w:val="24"/>
          <w:szCs w:val="24"/>
        </w:rPr>
        <w:t>Para realizar denuncias de situación de violencia de género: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1155CD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Les recordaremos que las mujeres y personas del colectivo LGTTBI (lesbianas,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gays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,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transgénero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, transexuales, bisexuales e intersexuales) están autorizadas a circular para denunciar o pedir ayuda en situaciones de violencia de género bajo el concepto de "fuerza mayor", aprobado por Resolución del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MMGyD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 N° 15/2020, Link: </w:t>
      </w:r>
      <w:hyperlink r:id="rId8" w:history="1">
        <w:r w:rsidRPr="00645A55">
          <w:rPr>
            <w:rStyle w:val="Hipervnculo"/>
            <w:rFonts w:ascii="Arial" w:eastAsia="CIDFont+F3" w:hAnsi="Arial" w:cs="Arial"/>
            <w:sz w:val="24"/>
            <w:szCs w:val="24"/>
          </w:rPr>
          <w:t>https://www.boletinoficial.gob.ar/detalleAviso/primera/227462/20200405</w:t>
        </w:r>
      </w:hyperlink>
    </w:p>
    <w:p w:rsidR="008276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lastRenderedPageBreak/>
        <w:t xml:space="preserve">● </w:t>
      </w: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>Oficina De Violencia Doméstica</w:t>
      </w:r>
      <w:r w:rsidR="00C45064" w:rsidRPr="00645A55">
        <w:rPr>
          <w:rFonts w:ascii="Arial" w:eastAsia="CIDFont+F3" w:hAnsi="Arial" w:cs="Arial"/>
          <w:b/>
          <w:color w:val="000000"/>
          <w:sz w:val="24"/>
          <w:szCs w:val="24"/>
        </w:rPr>
        <w:t xml:space="preserve"> (OVD)</w:t>
      </w: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>.</w:t>
      </w: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 Corte Suprema De Justicia De La Nación (OVD). Atiende casos de violencia familiar los 365 días del año, las 24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hs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. Cuenta con un equipo interdisciplinario que elabora un informe de riesgo, y se pueden pedir medidas cautelares urgentes (de prohibición de contacto y acercamiento,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etc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>) que serán brindadas por el juzgado correspondiente. Dirección: Lavalle 1250, CABA.</w:t>
      </w:r>
    </w:p>
    <w:p w:rsidR="00645A55" w:rsidRPr="00645A55" w:rsidRDefault="00645A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t>●</w:t>
      </w: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 xml:space="preserve"> Programa ¨Las Víctimas Contra Las Violencias¨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Llamá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 a la línea 137 (CABA) o 0800-222-1717 (Provincias) de atención a víctimas de violencia familiar y sexual. Atiende las 24hs, los 365 días del año, y ante una emergencia o urgencia, ofrece la intervención de un equipo de psicólogos/as, trabajadores/as sociales que llegan a la escena de violencia con personal policial. Si estás viviendo una situación de violencia de género en tu hogar.</w:t>
      </w: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● </w:t>
      </w:r>
      <w:r w:rsidRPr="00645A55">
        <w:rPr>
          <w:rFonts w:ascii="Arial" w:eastAsia="CIDFont+F3" w:hAnsi="Arial" w:cs="Arial"/>
          <w:b/>
          <w:color w:val="000000"/>
          <w:sz w:val="24"/>
          <w:szCs w:val="24"/>
        </w:rPr>
        <w:t>Ministerio Público Fiscal de la Ciudad de Buenos Aires</w:t>
      </w:r>
      <w:r w:rsidR="00C45064" w:rsidRPr="00645A55">
        <w:rPr>
          <w:rFonts w:ascii="Arial" w:eastAsia="CIDFont+F3" w:hAnsi="Arial" w:cs="Arial"/>
          <w:b/>
          <w:color w:val="000000"/>
          <w:sz w:val="24"/>
          <w:szCs w:val="24"/>
        </w:rPr>
        <w:t>_</w:t>
      </w:r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 Cuenta con canales de atención alternativos a los presenciales: </w:t>
      </w:r>
      <w:proofErr w:type="spellStart"/>
      <w:r w:rsidRPr="00645A55">
        <w:rPr>
          <w:rFonts w:ascii="Arial" w:eastAsia="CIDFont+F3" w:hAnsi="Arial" w:cs="Arial"/>
          <w:color w:val="000000"/>
          <w:sz w:val="24"/>
          <w:szCs w:val="24"/>
        </w:rPr>
        <w:t>Llamá</w:t>
      </w:r>
      <w:proofErr w:type="spellEnd"/>
      <w:r w:rsidRPr="00645A55">
        <w:rPr>
          <w:rFonts w:ascii="Arial" w:eastAsia="CIDFont+F3" w:hAnsi="Arial" w:cs="Arial"/>
          <w:color w:val="000000"/>
          <w:sz w:val="24"/>
          <w:szCs w:val="24"/>
        </w:rPr>
        <w:t xml:space="preserve"> al 0800-333-47225 o al 0800-122-5872 App para celulares DENUNCIAS MPF Denuncia en línea www.mpfciudad.gob.ar Envío de mail a </w:t>
      </w:r>
      <w:hyperlink r:id="rId9" w:history="1">
        <w:r w:rsidR="00C45064" w:rsidRPr="00645A55">
          <w:rPr>
            <w:rStyle w:val="Hipervnculo"/>
            <w:rFonts w:ascii="Arial" w:eastAsia="CIDFont+F3" w:hAnsi="Arial" w:cs="Arial"/>
            <w:sz w:val="24"/>
            <w:szCs w:val="24"/>
          </w:rPr>
          <w:t>denuncias@fiscal.gob.ar</w:t>
        </w:r>
      </w:hyperlink>
    </w:p>
    <w:p w:rsidR="00C45064" w:rsidRPr="00645A55" w:rsidRDefault="00C45064" w:rsidP="00167AB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C45064" w:rsidRPr="00645A55" w:rsidRDefault="00C45064" w:rsidP="00167AB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645A55">
        <w:rPr>
          <w:rFonts w:ascii="Arial" w:eastAsia="Arial" w:hAnsi="Arial" w:cs="Arial"/>
          <w:b/>
          <w:sz w:val="24"/>
          <w:szCs w:val="24"/>
        </w:rPr>
        <w:t xml:space="preserve">Para asesoramiento y  denuncias por acoso virtual: </w:t>
      </w:r>
    </w:p>
    <w:p w:rsidR="00C45064" w:rsidRPr="00645A55" w:rsidRDefault="00C45064" w:rsidP="00167AB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45A55">
        <w:rPr>
          <w:rFonts w:ascii="Arial" w:eastAsia="Arial" w:hAnsi="Arial" w:cs="Arial"/>
          <w:sz w:val="24"/>
          <w:szCs w:val="24"/>
        </w:rPr>
        <w:t xml:space="preserve">Equipo Especializado en Delitos Informáticos (Fiscalía CABA) Tel: 0800-333-47225 e-mail: </w:t>
      </w:r>
      <w:hyperlink r:id="rId10">
        <w:r w:rsidRPr="00645A55">
          <w:rPr>
            <w:rFonts w:ascii="Arial" w:eastAsia="Arial" w:hAnsi="Arial" w:cs="Arial"/>
            <w:color w:val="1155CC"/>
            <w:sz w:val="24"/>
            <w:szCs w:val="24"/>
            <w:u w:val="single"/>
          </w:rPr>
          <w:t>denuncia@fiscales.gov.ar</w:t>
        </w:r>
      </w:hyperlink>
      <w:r w:rsidRPr="00645A55">
        <w:rPr>
          <w:rFonts w:ascii="Arial" w:eastAsia="Arial" w:hAnsi="Arial" w:cs="Arial"/>
          <w:sz w:val="24"/>
          <w:szCs w:val="24"/>
        </w:rPr>
        <w:t xml:space="preserve"> </w:t>
      </w:r>
    </w:p>
    <w:p w:rsidR="00C45064" w:rsidRPr="00645A55" w:rsidRDefault="00C45064" w:rsidP="00167AB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45A55">
        <w:rPr>
          <w:rFonts w:ascii="Arial" w:eastAsia="Arial" w:hAnsi="Arial" w:cs="Arial"/>
          <w:sz w:val="24"/>
          <w:szCs w:val="24"/>
        </w:rPr>
        <w:t>Unidad Fiscal Especializada en Delitos y Contravenciones Informáticas (</w:t>
      </w:r>
      <w:proofErr w:type="spellStart"/>
      <w:r w:rsidRPr="00645A55">
        <w:rPr>
          <w:rFonts w:ascii="Arial" w:eastAsia="Arial" w:hAnsi="Arial" w:cs="Arial"/>
          <w:sz w:val="24"/>
          <w:szCs w:val="24"/>
        </w:rPr>
        <w:t>UFEDyCI</w:t>
      </w:r>
      <w:proofErr w:type="spellEnd"/>
      <w:r w:rsidRPr="00645A55">
        <w:rPr>
          <w:rFonts w:ascii="Arial" w:eastAsia="Arial" w:hAnsi="Arial" w:cs="Arial"/>
          <w:sz w:val="24"/>
          <w:szCs w:val="24"/>
        </w:rPr>
        <w:t xml:space="preserve">). </w:t>
      </w:r>
      <w:hyperlink r:id="rId11">
        <w:r w:rsidRPr="00645A55">
          <w:rPr>
            <w:rFonts w:ascii="Arial" w:eastAsia="Arial" w:hAnsi="Arial" w:cs="Arial"/>
            <w:sz w:val="24"/>
            <w:szCs w:val="24"/>
          </w:rPr>
          <w:t>www.fiscalias.gob.ar/en-linea</w:t>
        </w:r>
      </w:hyperlink>
      <w:r w:rsidRPr="00645A55">
        <w:rPr>
          <w:rFonts w:ascii="Arial" w:eastAsia="Arial" w:hAnsi="Arial" w:cs="Arial"/>
          <w:sz w:val="24"/>
          <w:szCs w:val="24"/>
        </w:rPr>
        <w:t xml:space="preserve"> o </w:t>
      </w:r>
      <w:hyperlink r:id="rId12">
        <w:r w:rsidRPr="00645A55">
          <w:rPr>
            <w:rFonts w:ascii="Arial" w:eastAsia="Arial" w:hAnsi="Arial" w:cs="Arial"/>
            <w:sz w:val="24"/>
            <w:szCs w:val="24"/>
          </w:rPr>
          <w:t>https://www.fiscalias.gob.ar</w:t>
        </w:r>
      </w:hyperlink>
      <w:r w:rsidRPr="00645A55">
        <w:rPr>
          <w:rFonts w:ascii="Arial" w:eastAsia="Arial" w:hAnsi="Arial" w:cs="Arial"/>
          <w:sz w:val="24"/>
          <w:szCs w:val="24"/>
        </w:rPr>
        <w:t xml:space="preserve">  Denuncia las 24hs: 0800-3334-7225 e-mail: </w:t>
      </w:r>
      <w:hyperlink r:id="rId13">
        <w:r w:rsidRPr="00645A55">
          <w:rPr>
            <w:rFonts w:ascii="Arial" w:eastAsia="Arial" w:hAnsi="Arial" w:cs="Arial"/>
            <w:sz w:val="24"/>
            <w:szCs w:val="24"/>
          </w:rPr>
          <w:t>ufedyci@fiscalias.gob.ar</w:t>
        </w:r>
      </w:hyperlink>
      <w:r w:rsidRPr="00645A55">
        <w:rPr>
          <w:rFonts w:ascii="Arial" w:eastAsia="Arial" w:hAnsi="Arial" w:cs="Arial"/>
          <w:sz w:val="24"/>
          <w:szCs w:val="24"/>
        </w:rPr>
        <w:t xml:space="preserve"> </w:t>
      </w:r>
    </w:p>
    <w:p w:rsidR="00C45064" w:rsidRPr="00645A55" w:rsidRDefault="00C45064" w:rsidP="00167AB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45A55">
        <w:rPr>
          <w:rFonts w:ascii="Arial" w:eastAsia="Arial" w:hAnsi="Arial" w:cs="Arial"/>
          <w:sz w:val="24"/>
          <w:szCs w:val="24"/>
        </w:rPr>
        <w:t xml:space="preserve">Centro de </w:t>
      </w:r>
      <w:proofErr w:type="spellStart"/>
      <w:r w:rsidRPr="00645A55">
        <w:rPr>
          <w:rFonts w:ascii="Arial" w:eastAsia="Arial" w:hAnsi="Arial" w:cs="Arial"/>
          <w:sz w:val="24"/>
          <w:szCs w:val="24"/>
        </w:rPr>
        <w:t>Ciberseguridad</w:t>
      </w:r>
      <w:proofErr w:type="spellEnd"/>
      <w:r w:rsidRPr="00645A55">
        <w:rPr>
          <w:rFonts w:ascii="Arial" w:eastAsia="Arial" w:hAnsi="Arial" w:cs="Arial"/>
          <w:sz w:val="24"/>
          <w:szCs w:val="24"/>
        </w:rPr>
        <w:t xml:space="preserve"> del Gobierno de la Ciudad Autónoma de Buenos Aires 4323-9362, e-mail: </w:t>
      </w:r>
      <w:hyperlink r:id="rId14">
        <w:r w:rsidRPr="00645A55">
          <w:rPr>
            <w:rFonts w:ascii="Arial" w:eastAsia="Arial" w:hAnsi="Arial" w:cs="Arial"/>
            <w:sz w:val="24"/>
            <w:szCs w:val="24"/>
          </w:rPr>
          <w:t>ciberseguridad@ba.csirt.gob.ar</w:t>
        </w:r>
      </w:hyperlink>
      <w:r w:rsidRPr="00645A55">
        <w:rPr>
          <w:rFonts w:ascii="Arial" w:eastAsia="Arial" w:hAnsi="Arial" w:cs="Arial"/>
          <w:sz w:val="24"/>
          <w:szCs w:val="24"/>
        </w:rPr>
        <w:t xml:space="preserve"> </w:t>
      </w:r>
    </w:p>
    <w:p w:rsidR="00C45064" w:rsidRPr="00645A55" w:rsidRDefault="00C45064" w:rsidP="00167AB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45A55">
        <w:rPr>
          <w:rFonts w:ascii="Arial" w:eastAsia="Arial" w:hAnsi="Arial" w:cs="Arial"/>
          <w:sz w:val="24"/>
          <w:szCs w:val="24"/>
        </w:rPr>
        <w:t xml:space="preserve">UFECI (Unidad Fiscal Especializada en </w:t>
      </w:r>
      <w:proofErr w:type="spellStart"/>
      <w:r w:rsidRPr="00645A55">
        <w:rPr>
          <w:rFonts w:ascii="Arial" w:eastAsia="Arial" w:hAnsi="Arial" w:cs="Arial"/>
          <w:sz w:val="24"/>
          <w:szCs w:val="24"/>
        </w:rPr>
        <w:t>Ciberdelincuencia</w:t>
      </w:r>
      <w:proofErr w:type="spellEnd"/>
      <w:r w:rsidRPr="00645A55">
        <w:rPr>
          <w:rFonts w:ascii="Arial" w:eastAsia="Arial" w:hAnsi="Arial" w:cs="Arial"/>
          <w:sz w:val="24"/>
          <w:szCs w:val="24"/>
        </w:rPr>
        <w:t xml:space="preserve">) Tel:5071-0040/0041 e-mail: </w:t>
      </w:r>
      <w:hyperlink r:id="rId15">
        <w:r w:rsidRPr="00645A55">
          <w:rPr>
            <w:rFonts w:ascii="Arial" w:eastAsia="Arial" w:hAnsi="Arial" w:cs="Arial"/>
            <w:sz w:val="24"/>
            <w:szCs w:val="24"/>
          </w:rPr>
          <w:t>denunciasufeci@mpf.gov.ar</w:t>
        </w:r>
      </w:hyperlink>
      <w:r w:rsidRPr="00645A55">
        <w:rPr>
          <w:rFonts w:ascii="Arial" w:eastAsia="Arial" w:hAnsi="Arial" w:cs="Arial"/>
          <w:sz w:val="24"/>
          <w:szCs w:val="24"/>
        </w:rPr>
        <w:t xml:space="preserve"> </w:t>
      </w:r>
    </w:p>
    <w:p w:rsidR="00C45064" w:rsidRPr="00645A55" w:rsidRDefault="00C45064" w:rsidP="00167AB4">
      <w:pPr>
        <w:autoSpaceDE w:val="0"/>
        <w:autoSpaceDN w:val="0"/>
        <w:adjustRightInd w:val="0"/>
        <w:spacing w:line="240" w:lineRule="auto"/>
        <w:jc w:val="both"/>
        <w:rPr>
          <w:rFonts w:ascii="Arial" w:eastAsia="CIDFont+F3" w:hAnsi="Arial" w:cs="Arial"/>
          <w:color w:val="000000"/>
          <w:sz w:val="24"/>
          <w:szCs w:val="24"/>
        </w:rPr>
      </w:pPr>
    </w:p>
    <w:p w:rsidR="00827655" w:rsidRPr="00645A55" w:rsidRDefault="00827655" w:rsidP="00167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7655" w:rsidRPr="00645A55" w:rsidSect="00827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6571"/>
    <w:multiLevelType w:val="multilevel"/>
    <w:tmpl w:val="E8DE1C2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C6802A4"/>
    <w:multiLevelType w:val="multilevel"/>
    <w:tmpl w:val="DA1E3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55"/>
    <w:rsid w:val="00167AB4"/>
    <w:rsid w:val="00185007"/>
    <w:rsid w:val="00645A55"/>
    <w:rsid w:val="00723070"/>
    <w:rsid w:val="00827655"/>
    <w:rsid w:val="00985889"/>
    <w:rsid w:val="00A52F03"/>
    <w:rsid w:val="00C45064"/>
    <w:rsid w:val="00DF2AAB"/>
    <w:rsid w:val="00E601F9"/>
    <w:rsid w:val="00F73290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6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65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3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6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65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primera/227462/20200405" TargetMode="External"/><Relationship Id="rId13" Type="http://schemas.openxmlformats.org/officeDocument/2006/relationships/hyperlink" Target="mailto:ufedyci@fiscalias.gob.ar" TargetMode="External"/><Relationship Id="rId3" Type="http://schemas.openxmlformats.org/officeDocument/2006/relationships/styles" Target="styles.xml"/><Relationship Id="rId7" Type="http://schemas.openxmlformats.org/officeDocument/2006/relationships/hyperlink" Target="mailto:dovic@mpf.gov.ar" TargetMode="External"/><Relationship Id="rId12" Type="http://schemas.openxmlformats.org/officeDocument/2006/relationships/hyperlink" Target="https://www.fiscalias.gob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calias.gob.ar/en-line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unciasufeci@mpf.gov.ar" TargetMode="External"/><Relationship Id="rId10" Type="http://schemas.openxmlformats.org/officeDocument/2006/relationships/hyperlink" Target="mailto:denuncia@fiscales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uncias@fiscal.gob.ar" TargetMode="External"/><Relationship Id="rId14" Type="http://schemas.openxmlformats.org/officeDocument/2006/relationships/hyperlink" Target="mailto:ciberseguridad@ba.csirt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2719-8DE9-41A9-BC81-7B46A63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Elizabeth Casal</dc:creator>
  <cp:lastModifiedBy>Soledad Pujo</cp:lastModifiedBy>
  <cp:revision>2</cp:revision>
  <cp:lastPrinted>2022-07-15T19:03:00Z</cp:lastPrinted>
  <dcterms:created xsi:type="dcterms:W3CDTF">2022-08-22T16:50:00Z</dcterms:created>
  <dcterms:modified xsi:type="dcterms:W3CDTF">2022-08-22T16:50:00Z</dcterms:modified>
</cp:coreProperties>
</file>